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CFF2" w14:textId="77777777" w:rsidR="00F607A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/>
        </w:rPr>
        <w:t>Интегрисане академске студије стоматологије</w:t>
      </w:r>
    </w:p>
    <w:p w14:paraId="73FE7AA3" w14:textId="77777777" w:rsidR="00F607A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ПРЕДАВАЊА У </w:t>
      </w:r>
      <w:r>
        <w:rPr>
          <w:rFonts w:ascii="Times New Roman" w:eastAsia="Times New Roman" w:hAnsi="Times New Roman" w:cs="Times New Roman"/>
          <w:sz w:val="32"/>
          <w:szCs w:val="32"/>
          <w:lang/>
        </w:rPr>
        <w:t>ЛЕТЊЕМ</w:t>
      </w:r>
    </w:p>
    <w:p w14:paraId="04B3A5A5" w14:textId="77777777" w:rsidR="00F607A1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СЕМЕСТРУ 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F607A1" w14:paraId="242734FB" w14:textId="7777777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6A1A" w14:textId="77777777" w:rsidR="00F607A1" w:rsidRDefault="00F607A1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6C5D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IV година</w:t>
            </w:r>
          </w:p>
        </w:tc>
      </w:tr>
      <w:tr w:rsidR="00F607A1" w14:paraId="77F53964" w14:textId="7777777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4B24" w14:textId="77777777" w:rsidR="00F607A1" w:rsidRDefault="0000000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245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Мобилна стоматолошка протетика</w:t>
            </w:r>
          </w:p>
          <w:p w14:paraId="3CE1C1C4" w14:textId="24BAC0EB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1</w:t>
            </w:r>
            <w:r w:rsidR="00F16C96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1</w:t>
            </w:r>
            <w:r w:rsidR="00F16C96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.00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Учионица 205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3BD347BB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hAnsi="Times New Roman"/>
                <w:sz w:val="36"/>
                <w:szCs w:val="36"/>
                <w:lang/>
              </w:rPr>
            </w:pPr>
            <w:r>
              <w:rPr>
                <w:rFonts w:ascii="Times New Roman" w:hAnsi="Times New Roman"/>
                <w:sz w:val="36"/>
                <w:szCs w:val="36"/>
                <w:lang/>
              </w:rPr>
              <w:t>Рестараутивна одонтологија</w:t>
            </w:r>
          </w:p>
          <w:p w14:paraId="3373AE5F" w14:textId="71201D2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1</w:t>
            </w:r>
            <w:r w:rsidR="00F16C96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.00 – 1</w:t>
            </w:r>
            <w:r w:rsidR="00F16C96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.30 (Учионица 205)</w:t>
            </w:r>
          </w:p>
        </w:tc>
      </w:tr>
      <w:tr w:rsidR="00F607A1" w14:paraId="76B18D53" w14:textId="77777777">
        <w:trPr>
          <w:trHeight w:val="1883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AB17" w14:textId="77777777" w:rsidR="00F607A1" w:rsidRDefault="0000000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4B46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Превентивна стоматологија</w:t>
            </w:r>
          </w:p>
          <w:p w14:paraId="3563A5EE" w14:textId="77777777" w:rsidR="00F607A1" w:rsidRDefault="0000000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15.30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17.00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(Учионица 205)</w:t>
            </w:r>
          </w:p>
          <w:p w14:paraId="4AE16BB5" w14:textId="77777777" w:rsidR="00F607A1" w:rsidRDefault="0000000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Орална хирургија </w:t>
            </w:r>
          </w:p>
          <w:p w14:paraId="44EDED33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17.00 – 18.30 (Учионица 205)</w:t>
            </w:r>
          </w:p>
        </w:tc>
      </w:tr>
      <w:tr w:rsidR="00F607A1" w14:paraId="6DC6F8FE" w14:textId="7777777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427" w14:textId="77777777" w:rsidR="00F607A1" w:rsidRDefault="00000000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E55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Пацијенти ризика</w:t>
            </w:r>
          </w:p>
          <w:p w14:paraId="566EA544" w14:textId="15E919B2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1</w:t>
            </w:r>
            <w:r w:rsidR="00F16C96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.00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1</w:t>
            </w:r>
            <w:r w:rsidR="00F16C96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.30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(Учионица 205)</w:t>
            </w:r>
          </w:p>
        </w:tc>
      </w:tr>
      <w:tr w:rsidR="00F607A1" w14:paraId="2C7FFDA2" w14:textId="7777777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992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BBB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/>
              </w:rPr>
              <w:t>ревентивна стоматологија одраслих</w:t>
            </w:r>
          </w:p>
          <w:p w14:paraId="5703166B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12.30 – 14.00 (Учионица 204)</w:t>
            </w:r>
          </w:p>
        </w:tc>
      </w:tr>
      <w:tr w:rsidR="00F607A1" w14:paraId="534DBD6C" w14:textId="77777777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05DF" w14:textId="77777777" w:rsidR="00F607A1" w:rsidRDefault="00000000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392" w14:textId="77777777" w:rsidR="00F607A1" w:rsidRDefault="00F607A1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6868B9B7" w14:textId="77777777" w:rsidR="00F607A1" w:rsidRDefault="00F607A1"/>
    <w:p w14:paraId="14A98763" w14:textId="77777777" w:rsidR="00F607A1" w:rsidRDefault="00F607A1"/>
    <w:p w14:paraId="46BB95A4" w14:textId="77777777" w:rsidR="00F607A1" w:rsidRDefault="00F607A1"/>
    <w:p w14:paraId="256882A8" w14:textId="77777777" w:rsidR="00F607A1" w:rsidRDefault="00F607A1"/>
    <w:p w14:paraId="356924D9" w14:textId="77777777" w:rsidR="00F607A1" w:rsidRDefault="00F607A1"/>
    <w:p w14:paraId="1DB76D0E" w14:textId="77777777" w:rsidR="00F607A1" w:rsidRDefault="00F607A1"/>
    <w:p w14:paraId="20DF6BDC" w14:textId="77777777" w:rsidR="00F607A1" w:rsidRDefault="00F607A1"/>
    <w:p w14:paraId="36398C1F" w14:textId="77777777" w:rsidR="00F607A1" w:rsidRDefault="00F607A1"/>
    <w:p w14:paraId="58C159C0" w14:textId="77777777" w:rsidR="00F607A1" w:rsidRDefault="00F607A1"/>
    <w:p w14:paraId="0C9D0873" w14:textId="77777777" w:rsidR="00F607A1" w:rsidRDefault="00F607A1"/>
    <w:p w14:paraId="7F59D441" w14:textId="77777777" w:rsidR="00F607A1" w:rsidRDefault="00F607A1"/>
    <w:p w14:paraId="3430AF76" w14:textId="77777777" w:rsidR="00F607A1" w:rsidRDefault="00F607A1"/>
    <w:p w14:paraId="4AC8006F" w14:textId="77777777" w:rsidR="00F607A1" w:rsidRDefault="00F607A1"/>
    <w:p w14:paraId="75C56F7F" w14:textId="77777777" w:rsidR="00F607A1" w:rsidRDefault="00F607A1"/>
    <w:sectPr w:rsidR="00F607A1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A1"/>
    <w:rsid w:val="000E436B"/>
    <w:rsid w:val="00F16C96"/>
    <w:rsid w:val="00F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6607"/>
  <w15:docId w15:val="{6199314D-A4FF-43C2-9177-0047037B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styleId="TableGrid">
    <w:name w:val="Table Grid"/>
    <w:basedOn w:val="TableNormal"/>
    <w:uiPriority w:val="39"/>
    <w:rsid w:val="00A1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KORISNIK-</cp:lastModifiedBy>
  <cp:revision>6</cp:revision>
  <dcterms:created xsi:type="dcterms:W3CDTF">2024-02-12T12:30:00Z</dcterms:created>
  <dcterms:modified xsi:type="dcterms:W3CDTF">2025-02-18T08:56:00Z</dcterms:modified>
  <dc:language>en-US</dc:language>
</cp:coreProperties>
</file>