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  <w:lang w:val="sr-R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ООС Струковна медицинска сестра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РАСПОРЕД ПРЕДАВАЊА У ЗИМСКОМ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sr-R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eastAsia="Times New Roman" w:cs="Times New Roman" w:ascii="Times New Roman" w:hAnsi="Times New Roman"/>
          <w:sz w:val="32"/>
          <w:szCs w:val="32"/>
        </w:rPr>
        <w:t>A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I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>
          <w:trHeight w:val="151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4"/>
                <w:szCs w:val="3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4"/>
                <w:szCs w:val="34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Медицинска етика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08.00 – 08.45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Енглески језик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08.00 – 08.45 (Учионица 206)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Анатомија и хистологија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09.00 – 11.15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Учионица 204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Патологија са патофизиологијом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11.30 – 13.45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Учионица 204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Информатика у здравству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13.45 – 15.15 (Информатички центар)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Физиологија и биохемија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15.30 – 17.45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Учионица 204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LibreOffice/7.5.5.2$Windows_X86_64 LibreOffice_project/ca8fe7424262805f223b9a2334bc7181abbcbf5e</Application>
  <AppVersion>15.0000</AppVersion>
  <Pages>1</Pages>
  <Words>61</Words>
  <Characters>399</Characters>
  <CharactersWithSpaces>447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cp:lastPrinted>2022-10-17T05:59:00Z</cp:lastPrinted>
  <dcterms:modified xsi:type="dcterms:W3CDTF">2025-09-15T23:24:56Z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