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AA2" w:rsidRDefault="00996AA2" w:rsidP="00996AA2">
      <w:pPr>
        <w:ind w:right="810"/>
        <w:rPr>
          <w:rFonts w:ascii="Times New Roman" w:hAnsi="Times New Roman" w:cs="Times New Roman"/>
          <w:b/>
          <w:sz w:val="28"/>
          <w:szCs w:val="28"/>
          <w:lang/>
        </w:rPr>
      </w:pPr>
      <w:r w:rsidRPr="00C86BA6">
        <w:rPr>
          <w:rFonts w:ascii="Times New Roman" w:hAnsi="Times New Roman" w:cs="Times New Roman"/>
          <w:b/>
          <w:sz w:val="28"/>
          <w:szCs w:val="28"/>
          <w:lang/>
        </w:rPr>
        <w:t>Интегр</w:t>
      </w:r>
      <w:r>
        <w:rPr>
          <w:rFonts w:ascii="Times New Roman" w:hAnsi="Times New Roman" w:cs="Times New Roman"/>
          <w:b/>
          <w:sz w:val="28"/>
          <w:szCs w:val="28"/>
          <w:lang/>
        </w:rPr>
        <w:t>исане академске студије стоматологије</w:t>
      </w:r>
      <w:r w:rsidRPr="00C86BA6">
        <w:rPr>
          <w:rFonts w:ascii="Times New Roman" w:hAnsi="Times New Roman" w:cs="Times New Roman"/>
          <w:b/>
          <w:sz w:val="28"/>
          <w:szCs w:val="28"/>
          <w:lang/>
        </w:rPr>
        <w:t>-испитна питања из усменог дела испита</w:t>
      </w:r>
    </w:p>
    <w:p w:rsidR="00996AA2" w:rsidRDefault="00996AA2" w:rsidP="00996AA2">
      <w:pPr>
        <w:ind w:right="810"/>
        <w:rPr>
          <w:rFonts w:ascii="Times New Roman" w:hAnsi="Times New Roman" w:cs="Times New Roman"/>
          <w:b/>
          <w:sz w:val="28"/>
          <w:szCs w:val="28"/>
          <w:lang/>
        </w:rPr>
      </w:pPr>
    </w:p>
    <w:p w:rsidR="00996AA2" w:rsidRPr="00F87880" w:rsidRDefault="00996AA2" w:rsidP="00996AA2">
      <w:p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 w:rsidRPr="00F87880">
        <w:rPr>
          <w:rFonts w:ascii="Times New Roman" w:hAnsi="Times New Roman" w:cs="Times New Roman"/>
          <w:b/>
          <w:sz w:val="24"/>
          <w:szCs w:val="24"/>
          <w:lang/>
        </w:rPr>
        <w:t>Имунологија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Основни механизми урођене имуности.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Основни механизми стечене имуности.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Ћелије, ткива и органи имунског система.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Фазе имунског одговора.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Основна својства антигена.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Грађа и основне функције имуноглобулина.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Механизми настанка разноликости антитела.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Функционална организација примарних и секундарних лимфних органа.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Диференцијација, својства и функције Б-лимфоцита.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Хуморални имунски одговор.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Разлике између примарног и секундарног и мунског одговора.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Диференцијација Т-лимфоцита.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Позитивна и негативна селекција Т-лимфоцита.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Класични, алтернативни и лектински пут активације комплемента.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Основни механизми успостављања аутотолеранције.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Механизми настанка аутоимуности.</w:t>
      </w:r>
    </w:p>
    <w:p w:rsidR="00996AA2" w:rsidRDefault="00996AA2" w:rsidP="00996AA2">
      <w:pPr>
        <w:pStyle w:val="ListParagraph"/>
        <w:numPr>
          <w:ilvl w:val="0"/>
          <w:numId w:val="1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Механизми настанка и клиничке манифестације преосетљивости првог, другог, трећег и четвртог типа.</w:t>
      </w:r>
    </w:p>
    <w:p w:rsidR="00996AA2" w:rsidRDefault="00996AA2" w:rsidP="00996AA2">
      <w:pPr>
        <w:ind w:left="360" w:right="810"/>
        <w:rPr>
          <w:rFonts w:ascii="Times New Roman" w:hAnsi="Times New Roman" w:cs="Times New Roman"/>
          <w:sz w:val="24"/>
          <w:szCs w:val="24"/>
          <w:lang/>
        </w:rPr>
      </w:pPr>
    </w:p>
    <w:p w:rsidR="00996AA2" w:rsidRDefault="00996AA2" w:rsidP="00996AA2">
      <w:pPr>
        <w:ind w:left="360"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b/>
          <w:sz w:val="24"/>
          <w:szCs w:val="24"/>
          <w:lang/>
        </w:rPr>
        <w:t>Општа бактериологија</w:t>
      </w:r>
    </w:p>
    <w:p w:rsidR="00996AA2" w:rsidRDefault="00996AA2" w:rsidP="00996AA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Опште особине бактерија.</w:t>
      </w:r>
    </w:p>
    <w:p w:rsidR="00996AA2" w:rsidRDefault="00996AA2" w:rsidP="00996AA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Морфологија , биосинтеза и функција бактеријске ћелије.</w:t>
      </w:r>
    </w:p>
    <w:p w:rsidR="00996AA2" w:rsidRDefault="00996AA2" w:rsidP="00996AA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Грађа ћелијског зида Грам-позитивних бактерија.</w:t>
      </w:r>
    </w:p>
    <w:p w:rsidR="00996AA2" w:rsidRDefault="00996AA2" w:rsidP="00996AA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Грађа ћелијског зида Грам-негативних бактерија.</w:t>
      </w:r>
    </w:p>
    <w:p w:rsidR="00996AA2" w:rsidRDefault="00996AA2" w:rsidP="00996AA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Грађа ћелијског зида Микобактерија.</w:t>
      </w:r>
    </w:p>
    <w:p w:rsidR="00996AA2" w:rsidRDefault="00996AA2" w:rsidP="00996AA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Споре и спорулација.</w:t>
      </w:r>
    </w:p>
    <w:p w:rsidR="00996AA2" w:rsidRDefault="00996AA2" w:rsidP="00996AA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Израштаји на бактеријским ћелијама.Флагеле, фимбрије и пиле.</w:t>
      </w:r>
    </w:p>
    <w:p w:rsidR="00996AA2" w:rsidRDefault="00996AA2" w:rsidP="00996AA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Метаболизам бактерија.</w:t>
      </w:r>
    </w:p>
    <w:p w:rsidR="00996AA2" w:rsidRDefault="00996AA2" w:rsidP="00996AA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Геном бактерија и размена генетског материјала.</w:t>
      </w:r>
    </w:p>
    <w:p w:rsidR="00996AA2" w:rsidRDefault="00996AA2" w:rsidP="00996AA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Патогеност и вируленција бактерија.</w:t>
      </w:r>
    </w:p>
    <w:p w:rsidR="00996AA2" w:rsidRDefault="00996AA2" w:rsidP="00996AA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Фактори вируленције бактерија.</w:t>
      </w:r>
    </w:p>
    <w:p w:rsidR="00996AA2" w:rsidRDefault="00996AA2" w:rsidP="00996AA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Механизми деловања антибиотика и хемиотерапеутика.</w:t>
      </w:r>
    </w:p>
    <w:p w:rsidR="00996AA2" w:rsidRDefault="00996AA2" w:rsidP="00996AA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lastRenderedPageBreak/>
        <w:t>Механизми резистенције бактерија на антибиотике и хемиотерапеутике.</w:t>
      </w:r>
    </w:p>
    <w:p w:rsidR="00996AA2" w:rsidRDefault="00996AA2" w:rsidP="00996AA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Бактеријске вакцине</w:t>
      </w:r>
    </w:p>
    <w:p w:rsidR="00996AA2" w:rsidRDefault="00996AA2" w:rsidP="00996AA2">
      <w:pPr>
        <w:ind w:right="810"/>
        <w:rPr>
          <w:rFonts w:ascii="Times New Roman" w:hAnsi="Times New Roman" w:cs="Times New Roman"/>
          <w:sz w:val="24"/>
          <w:szCs w:val="24"/>
          <w:lang/>
        </w:rPr>
      </w:pPr>
    </w:p>
    <w:p w:rsidR="00996AA2" w:rsidRDefault="00996AA2" w:rsidP="00996AA2">
      <w:p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      </w:t>
      </w:r>
    </w:p>
    <w:p w:rsidR="00996AA2" w:rsidRDefault="00996AA2" w:rsidP="00996AA2">
      <w:p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/>
        </w:rPr>
        <w:t>Специјална бактериологија</w:t>
      </w:r>
    </w:p>
    <w:p w:rsidR="00996AA2" w:rsidRPr="00263455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 xml:space="preserve">Staphylococcus- </w:t>
      </w:r>
      <w:r>
        <w:rPr>
          <w:rFonts w:ascii="Times New Roman" w:hAnsi="Times New Roman" w:cs="Times New Roman"/>
          <w:sz w:val="24"/>
          <w:szCs w:val="24"/>
          <w:lang/>
        </w:rPr>
        <w:t xml:space="preserve">опште особине </w:t>
      </w:r>
    </w:p>
    <w:p w:rsidR="00996AA2" w:rsidRPr="00263455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Staphylococcus aureus</w:t>
      </w:r>
    </w:p>
    <w:p w:rsidR="00996AA2" w:rsidRPr="003818F8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Клиничке манифестације изазване бактеријском инфекцијом </w:t>
      </w:r>
      <w:r>
        <w:rPr>
          <w:rFonts w:ascii="Times New Roman" w:hAnsi="Times New Roman" w:cs="Times New Roman"/>
          <w:i/>
          <w:sz w:val="24"/>
          <w:szCs w:val="24"/>
          <w:lang/>
        </w:rPr>
        <w:t>S.aureus-</w:t>
      </w:r>
      <w:r>
        <w:rPr>
          <w:rFonts w:ascii="Times New Roman" w:hAnsi="Times New Roman" w:cs="Times New Roman"/>
          <w:sz w:val="24"/>
          <w:szCs w:val="24"/>
          <w:lang/>
        </w:rPr>
        <w:t>a.</w:t>
      </w:r>
    </w:p>
    <w:p w:rsidR="00996AA2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Streptococcus-</w:t>
      </w:r>
      <w:r>
        <w:rPr>
          <w:rFonts w:ascii="Times New Roman" w:hAnsi="Times New Roman" w:cs="Times New Roman"/>
          <w:sz w:val="24"/>
          <w:szCs w:val="24"/>
          <w:lang/>
        </w:rPr>
        <w:t>опште особине</w:t>
      </w:r>
    </w:p>
    <w:p w:rsidR="00996AA2" w:rsidRPr="003818F8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 xml:space="preserve">Streptococcus pyogenes </w:t>
      </w:r>
    </w:p>
    <w:p w:rsidR="00996AA2" w:rsidRPr="003818F8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Клиничке манифестације изазване бактеријском инфекцијом </w:t>
      </w:r>
      <w:r>
        <w:rPr>
          <w:rFonts w:ascii="Times New Roman" w:hAnsi="Times New Roman" w:cs="Times New Roman"/>
          <w:i/>
          <w:sz w:val="24"/>
          <w:szCs w:val="24"/>
          <w:lang/>
        </w:rPr>
        <w:t>S. pyogenes</w:t>
      </w:r>
      <w:r>
        <w:rPr>
          <w:rFonts w:ascii="Times New Roman" w:hAnsi="Times New Roman" w:cs="Times New Roman"/>
          <w:sz w:val="24"/>
          <w:szCs w:val="24"/>
          <w:lang/>
        </w:rPr>
        <w:t>-a</w:t>
      </w:r>
      <w:r>
        <w:rPr>
          <w:rFonts w:ascii="Times New Roman" w:hAnsi="Times New Roman" w:cs="Times New Roman"/>
          <w:sz w:val="24"/>
          <w:szCs w:val="24"/>
          <w:lang/>
        </w:rPr>
        <w:t>.</w:t>
      </w:r>
    </w:p>
    <w:p w:rsidR="00996AA2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Патогенеза постстрептококних секвела.</w:t>
      </w:r>
    </w:p>
    <w:p w:rsidR="00996AA2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Neisseriae-</w:t>
      </w:r>
      <w:r>
        <w:rPr>
          <w:rFonts w:ascii="Times New Roman" w:hAnsi="Times New Roman" w:cs="Times New Roman"/>
          <w:sz w:val="24"/>
          <w:szCs w:val="24"/>
          <w:lang/>
        </w:rPr>
        <w:t>опште особине</w:t>
      </w:r>
    </w:p>
    <w:p w:rsidR="00996AA2" w:rsidRPr="003818F8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Neisseriae gonorrhoae</w:t>
      </w:r>
    </w:p>
    <w:p w:rsidR="00996AA2" w:rsidRPr="00367E47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Neisseriae meningitidis</w:t>
      </w:r>
    </w:p>
    <w:p w:rsidR="00996AA2" w:rsidRPr="00367E47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Moraxella catarrhalis</w:t>
      </w:r>
    </w:p>
    <w:p w:rsidR="00996AA2" w:rsidRPr="00367E47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Haemophilus influenzae</w:t>
      </w:r>
    </w:p>
    <w:p w:rsidR="00996AA2" w:rsidRPr="00367E47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Bordatella pertusis</w:t>
      </w:r>
    </w:p>
    <w:p w:rsidR="00996AA2" w:rsidRPr="00367E47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Legionella pneumophila</w:t>
      </w:r>
    </w:p>
    <w:p w:rsidR="00996AA2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Mycobacterium-</w:t>
      </w:r>
      <w:r>
        <w:rPr>
          <w:rFonts w:ascii="Times New Roman" w:hAnsi="Times New Roman" w:cs="Times New Roman"/>
          <w:sz w:val="24"/>
          <w:szCs w:val="24"/>
          <w:lang/>
        </w:rPr>
        <w:t>опште особине</w:t>
      </w:r>
    </w:p>
    <w:p w:rsidR="00996AA2" w:rsidRPr="00367E47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Mycobacterium tuberculosis</w:t>
      </w:r>
    </w:p>
    <w:p w:rsidR="00996AA2" w:rsidRPr="00367E47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Клиничке манифестације изазване бактеријом </w:t>
      </w:r>
      <w:r>
        <w:rPr>
          <w:rFonts w:ascii="Times New Roman" w:hAnsi="Times New Roman" w:cs="Times New Roman"/>
          <w:i/>
          <w:sz w:val="24"/>
          <w:szCs w:val="24"/>
          <w:lang/>
        </w:rPr>
        <w:t>M.tuberculosis.</w:t>
      </w:r>
    </w:p>
    <w:p w:rsidR="00996AA2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Антитуберкулостатици</w:t>
      </w:r>
    </w:p>
    <w:p w:rsidR="00996AA2" w:rsidRPr="0066739F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M.leprae</w:t>
      </w:r>
    </w:p>
    <w:p w:rsidR="00996AA2" w:rsidRPr="0066739F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Corynebacterium diphtheriae</w:t>
      </w:r>
    </w:p>
    <w:p w:rsidR="00996AA2" w:rsidRPr="00367E47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Bacilus anthracis</w:t>
      </w:r>
    </w:p>
    <w:p w:rsidR="00996AA2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Clostrdium-</w:t>
      </w:r>
      <w:r>
        <w:rPr>
          <w:rFonts w:ascii="Times New Roman" w:hAnsi="Times New Roman" w:cs="Times New Roman"/>
          <w:sz w:val="24"/>
          <w:szCs w:val="24"/>
          <w:lang/>
        </w:rPr>
        <w:t>опште особине</w:t>
      </w:r>
    </w:p>
    <w:p w:rsidR="00996AA2" w:rsidRPr="00FC13FB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Clostridium tetani</w:t>
      </w:r>
    </w:p>
    <w:p w:rsidR="00996AA2" w:rsidRPr="00FC13FB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Clostrdium botulinum</w:t>
      </w:r>
    </w:p>
    <w:p w:rsidR="00996AA2" w:rsidRPr="00D9483B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Опште особине и медицински значај бактерија фамилије </w:t>
      </w:r>
      <w:r>
        <w:rPr>
          <w:rFonts w:ascii="Times New Roman" w:hAnsi="Times New Roman" w:cs="Times New Roman"/>
          <w:i/>
          <w:sz w:val="24"/>
          <w:szCs w:val="24"/>
          <w:lang/>
        </w:rPr>
        <w:t>Enterobacteriacea</w:t>
      </w:r>
    </w:p>
    <w:p w:rsidR="00996AA2" w:rsidRPr="00D9483B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Echerichia coli-</w:t>
      </w:r>
      <w:r>
        <w:rPr>
          <w:rFonts w:ascii="Times New Roman" w:hAnsi="Times New Roman" w:cs="Times New Roman"/>
          <w:sz w:val="24"/>
          <w:szCs w:val="24"/>
          <w:lang/>
        </w:rPr>
        <w:t>подела и опште особине.</w:t>
      </w:r>
    </w:p>
    <w:p w:rsidR="00996AA2" w:rsidRPr="00D9483B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Yersinia enterocolitica</w:t>
      </w:r>
    </w:p>
    <w:p w:rsidR="00996AA2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Salmonella-</w:t>
      </w:r>
      <w:r>
        <w:rPr>
          <w:rFonts w:ascii="Times New Roman" w:hAnsi="Times New Roman" w:cs="Times New Roman"/>
          <w:sz w:val="24"/>
          <w:szCs w:val="24"/>
          <w:lang/>
        </w:rPr>
        <w:t>подела и опште особине</w:t>
      </w:r>
    </w:p>
    <w:p w:rsidR="00996AA2" w:rsidRPr="00606818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Salmonella typhi</w:t>
      </w:r>
    </w:p>
    <w:p w:rsidR="00996AA2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Shigella-</w:t>
      </w:r>
      <w:r>
        <w:rPr>
          <w:rFonts w:ascii="Times New Roman" w:hAnsi="Times New Roman" w:cs="Times New Roman"/>
          <w:sz w:val="24"/>
          <w:szCs w:val="24"/>
          <w:lang/>
        </w:rPr>
        <w:t>подела и опште особине</w:t>
      </w:r>
    </w:p>
    <w:p w:rsidR="00996AA2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Грам-негативне неферментативне бактерије, карактеристике и медицински значај.</w:t>
      </w:r>
    </w:p>
    <w:p w:rsidR="00996AA2" w:rsidRPr="00606818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Pseudomonas aeruginosa</w:t>
      </w:r>
    </w:p>
    <w:p w:rsidR="00996AA2" w:rsidRPr="00606818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lastRenderedPageBreak/>
        <w:t>Acinetobacter</w:t>
      </w:r>
    </w:p>
    <w:p w:rsidR="00996AA2" w:rsidRPr="00DA47E3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Vibrio cholerae</w:t>
      </w:r>
    </w:p>
    <w:p w:rsidR="00996AA2" w:rsidRPr="00DA47E3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Campylobacter jejuni</w:t>
      </w:r>
    </w:p>
    <w:p w:rsidR="00996AA2" w:rsidRPr="00DA47E3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Helicobacter pylori</w:t>
      </w:r>
    </w:p>
    <w:p w:rsidR="00996AA2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Спиралне бактерије, карактеристике и медицински значај.</w:t>
      </w:r>
    </w:p>
    <w:p w:rsidR="00996AA2" w:rsidRPr="00DA47E3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Treponema pallidum</w:t>
      </w:r>
    </w:p>
    <w:p w:rsidR="00996AA2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Патогенеза сифилиса.</w:t>
      </w:r>
    </w:p>
    <w:p w:rsidR="00996AA2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Borrelia burgdorferi</w:t>
      </w:r>
    </w:p>
    <w:p w:rsidR="00996AA2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Патогенеза Лајмске борелиозе.</w:t>
      </w:r>
    </w:p>
    <w:p w:rsidR="00996AA2" w:rsidRPr="00FA75F6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Опште особине и медицински значај бактерија рода </w:t>
      </w:r>
      <w:r>
        <w:rPr>
          <w:rFonts w:ascii="Times New Roman" w:hAnsi="Times New Roman" w:cs="Times New Roman"/>
          <w:i/>
          <w:sz w:val="24"/>
          <w:szCs w:val="24"/>
          <w:lang/>
        </w:rPr>
        <w:t>Chlamydia.</w:t>
      </w:r>
    </w:p>
    <w:p w:rsidR="00996AA2" w:rsidRPr="00FA75F6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Chlamydia pneumoniae</w:t>
      </w:r>
    </w:p>
    <w:p w:rsidR="00996AA2" w:rsidRPr="00FA75F6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Chlamydia psittaci</w:t>
      </w:r>
    </w:p>
    <w:p w:rsidR="00996AA2" w:rsidRPr="00FA75F6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Chlamydia trachomatis</w:t>
      </w:r>
    </w:p>
    <w:p w:rsidR="00996AA2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Mycoplasma-</w:t>
      </w:r>
      <w:r>
        <w:rPr>
          <w:rFonts w:ascii="Times New Roman" w:hAnsi="Times New Roman" w:cs="Times New Roman"/>
          <w:sz w:val="24"/>
          <w:szCs w:val="24"/>
          <w:lang/>
        </w:rPr>
        <w:t>опште особине</w:t>
      </w:r>
    </w:p>
    <w:p w:rsidR="00996AA2" w:rsidRPr="00FA75F6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Mycoplasma hominis</w:t>
      </w:r>
    </w:p>
    <w:p w:rsidR="00996AA2" w:rsidRPr="00FA75F6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Mycoplasma pneumoniae</w:t>
      </w:r>
    </w:p>
    <w:p w:rsidR="00996AA2" w:rsidRPr="00D130CC" w:rsidRDefault="00996AA2" w:rsidP="00996AA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 xml:space="preserve">Ureaplasma </w:t>
      </w:r>
    </w:p>
    <w:p w:rsidR="00996AA2" w:rsidRDefault="00996AA2" w:rsidP="00996AA2">
      <w:pPr>
        <w:ind w:right="810"/>
        <w:rPr>
          <w:rFonts w:ascii="Times New Roman" w:hAnsi="Times New Roman" w:cs="Times New Roman"/>
          <w:sz w:val="24"/>
          <w:szCs w:val="24"/>
          <w:lang/>
        </w:rPr>
      </w:pPr>
    </w:p>
    <w:p w:rsidR="00996AA2" w:rsidRDefault="00996AA2" w:rsidP="00996AA2">
      <w:p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/>
        </w:rPr>
        <w:t>Вирусологија</w:t>
      </w:r>
    </w:p>
    <w:p w:rsidR="00996AA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Грађа и структура вируса.</w:t>
      </w:r>
    </w:p>
    <w:p w:rsidR="00996AA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Репликација вируса.</w:t>
      </w:r>
    </w:p>
    <w:p w:rsidR="00996AA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Ране фазе репликације- адсорпција, пенетрација, декапсидација.</w:t>
      </w:r>
    </w:p>
    <w:p w:rsidR="00996AA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Репликација вирусног генома.</w:t>
      </w:r>
    </w:p>
    <w:p w:rsidR="00996AA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Однос вируса и ћелије.</w:t>
      </w:r>
    </w:p>
    <w:p w:rsidR="00996AA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Патогенеза вирусне инфекције.</w:t>
      </w:r>
    </w:p>
    <w:p w:rsidR="00996AA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Литичке инфекције.</w:t>
      </w:r>
    </w:p>
    <w:p w:rsidR="00996AA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Перзистентне инфекције (латентне, хроничне и споре вирусне инфекције).</w:t>
      </w:r>
    </w:p>
    <w:p w:rsidR="00996AA2" w:rsidRPr="00E9188E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Poliovirus</w:t>
      </w:r>
    </w:p>
    <w:p w:rsidR="00996AA2" w:rsidRPr="00E9188E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Coxackievirus A,B.</w:t>
      </w:r>
    </w:p>
    <w:p w:rsidR="00996AA2" w:rsidRPr="00E9188E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Rhinovirus</w:t>
      </w:r>
    </w:p>
    <w:p w:rsidR="00996AA2" w:rsidRPr="00E9188E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Influenza virus</w:t>
      </w:r>
    </w:p>
    <w:p w:rsidR="00996AA2" w:rsidRPr="00E9188E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Parainflueza virus</w:t>
      </w:r>
    </w:p>
    <w:p w:rsidR="00996AA2" w:rsidRPr="00E9188E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Mumps virus</w:t>
      </w:r>
    </w:p>
    <w:p w:rsidR="00996AA2" w:rsidRPr="00E9188E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Morbilli virus</w:t>
      </w:r>
    </w:p>
    <w:p w:rsidR="00996AA2" w:rsidRPr="00E9188E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Respiratory syncycial virus</w:t>
      </w:r>
    </w:p>
    <w:p w:rsidR="00996AA2" w:rsidRPr="00E9188E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Coronaviridae</w:t>
      </w:r>
    </w:p>
    <w:p w:rsidR="00996AA2" w:rsidRPr="00E9188E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SARS-Covid 19</w:t>
      </w:r>
    </w:p>
    <w:p w:rsidR="00996AA2" w:rsidRPr="00E9188E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Adenoviridae</w:t>
      </w:r>
    </w:p>
    <w:p w:rsidR="00996AA2" w:rsidRPr="00E9188E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Reoviridae</w:t>
      </w:r>
    </w:p>
    <w:p w:rsidR="00996AA2" w:rsidRPr="00E9188E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lastRenderedPageBreak/>
        <w:t>Retroviridae (HIV1,2; HTLV I,II)</w:t>
      </w:r>
    </w:p>
    <w:p w:rsidR="00996AA2" w:rsidRPr="00E9188E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Parvoviridae</w:t>
      </w:r>
    </w:p>
    <w:p w:rsidR="00996AA2" w:rsidRPr="00E9188E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Poxviridae</w:t>
      </w:r>
    </w:p>
    <w:p w:rsidR="00996AA2" w:rsidRPr="0036486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Papillomaviridae</w:t>
      </w:r>
    </w:p>
    <w:p w:rsidR="00996AA2" w:rsidRPr="0036486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Polyomaviridae</w:t>
      </w:r>
    </w:p>
    <w:p w:rsidR="00996AA2" w:rsidRPr="0036486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Herpes simplex virus 1,2</w:t>
      </w:r>
    </w:p>
    <w:p w:rsidR="00996AA2" w:rsidRPr="0036486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Varicella zostrer virus</w:t>
      </w:r>
    </w:p>
    <w:p w:rsidR="00996AA2" w:rsidRPr="0036486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Cytomegalovirus</w:t>
      </w:r>
    </w:p>
    <w:p w:rsidR="00996AA2" w:rsidRPr="0036486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Epstein-Barr virus</w:t>
      </w:r>
    </w:p>
    <w:p w:rsidR="00996AA2" w:rsidRPr="0036486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Hepatitis A virus</w:t>
      </w:r>
    </w:p>
    <w:p w:rsidR="00996AA2" w:rsidRPr="0036486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Hepatitis B virus</w:t>
      </w:r>
    </w:p>
    <w:p w:rsidR="00996AA2" w:rsidRPr="0036486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Hepatitis C virus</w:t>
      </w:r>
    </w:p>
    <w:p w:rsidR="00996AA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Имунопатогенеза вирусних хепатитиса.</w:t>
      </w:r>
    </w:p>
    <w:p w:rsidR="00996AA2" w:rsidRDefault="00996AA2" w:rsidP="00996AA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Вирусне вакцине</w:t>
      </w:r>
    </w:p>
    <w:p w:rsidR="00996AA2" w:rsidRDefault="00996AA2" w:rsidP="00996AA2">
      <w:pPr>
        <w:ind w:right="810"/>
        <w:rPr>
          <w:rFonts w:ascii="Times New Roman" w:hAnsi="Times New Roman" w:cs="Times New Roman"/>
          <w:sz w:val="24"/>
          <w:szCs w:val="24"/>
          <w:lang/>
        </w:rPr>
      </w:pPr>
    </w:p>
    <w:p w:rsidR="00996AA2" w:rsidRDefault="00996AA2" w:rsidP="005C1D75">
      <w:p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       </w:t>
      </w:r>
      <w:r w:rsidR="005C1D75">
        <w:rPr>
          <w:rFonts w:ascii="Times New Roman" w:hAnsi="Times New Roman" w:cs="Times New Roman"/>
          <w:b/>
          <w:sz w:val="24"/>
          <w:szCs w:val="24"/>
          <w:lang/>
        </w:rPr>
        <w:t>Орална бактериологија</w:t>
      </w:r>
    </w:p>
    <w:p w:rsidR="005C1D75" w:rsidRPr="005C1D75" w:rsidRDefault="005C1D75" w:rsidP="005C1D75">
      <w:pPr>
        <w:pStyle w:val="ListParagraph"/>
        <w:numPr>
          <w:ilvl w:val="0"/>
          <w:numId w:val="10"/>
        </w:numPr>
        <w:ind w:right="81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Биотип усне дупље.</w:t>
      </w:r>
    </w:p>
    <w:p w:rsidR="005C1D75" w:rsidRPr="005C1D75" w:rsidRDefault="005C1D75" w:rsidP="005C1D75">
      <w:pPr>
        <w:pStyle w:val="ListParagraph"/>
        <w:numPr>
          <w:ilvl w:val="0"/>
          <w:numId w:val="10"/>
        </w:numPr>
        <w:ind w:right="81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Оралне стрептококе.</w:t>
      </w:r>
    </w:p>
    <w:p w:rsidR="005C1D75" w:rsidRPr="005C1D75" w:rsidRDefault="005C1D75" w:rsidP="005C1D75">
      <w:pPr>
        <w:pStyle w:val="ListParagraph"/>
        <w:numPr>
          <w:ilvl w:val="0"/>
          <w:numId w:val="10"/>
        </w:numPr>
        <w:ind w:right="81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Lactobacillus</w:t>
      </w:r>
    </w:p>
    <w:p w:rsidR="005C1D75" w:rsidRPr="005C1D75" w:rsidRDefault="005C1D75" w:rsidP="005C1D75">
      <w:pPr>
        <w:pStyle w:val="ListParagraph"/>
        <w:numPr>
          <w:ilvl w:val="0"/>
          <w:numId w:val="10"/>
        </w:numPr>
        <w:ind w:right="81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Actinomyces</w:t>
      </w:r>
    </w:p>
    <w:p w:rsidR="005C1D75" w:rsidRPr="005C1D75" w:rsidRDefault="005C1D75" w:rsidP="005C1D75">
      <w:pPr>
        <w:pStyle w:val="ListParagraph"/>
        <w:numPr>
          <w:ilvl w:val="0"/>
          <w:numId w:val="10"/>
        </w:numPr>
        <w:ind w:right="81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Porphyromonas</w:t>
      </w:r>
    </w:p>
    <w:p w:rsidR="005C1D75" w:rsidRPr="005C1D75" w:rsidRDefault="005C1D75" w:rsidP="005C1D75">
      <w:pPr>
        <w:pStyle w:val="ListParagraph"/>
        <w:numPr>
          <w:ilvl w:val="0"/>
          <w:numId w:val="10"/>
        </w:numPr>
        <w:ind w:right="81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Prevotella</w:t>
      </w:r>
    </w:p>
    <w:p w:rsidR="005C1D75" w:rsidRPr="005C1D75" w:rsidRDefault="005C1D75" w:rsidP="005C1D75">
      <w:pPr>
        <w:pStyle w:val="ListParagraph"/>
        <w:numPr>
          <w:ilvl w:val="0"/>
          <w:numId w:val="10"/>
        </w:numPr>
        <w:ind w:right="81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Fusobacterium</w:t>
      </w:r>
    </w:p>
    <w:p w:rsidR="005C1D75" w:rsidRPr="005C1D75" w:rsidRDefault="005C1D75" w:rsidP="005C1D75">
      <w:pPr>
        <w:pStyle w:val="ListParagraph"/>
        <w:numPr>
          <w:ilvl w:val="0"/>
          <w:numId w:val="10"/>
        </w:numPr>
        <w:ind w:right="81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Оралне спирохете.</w:t>
      </w:r>
    </w:p>
    <w:p w:rsidR="005C1D75" w:rsidRPr="005C1D75" w:rsidRDefault="005C1D75" w:rsidP="005C1D75">
      <w:pPr>
        <w:pStyle w:val="ListParagraph"/>
        <w:numPr>
          <w:ilvl w:val="0"/>
          <w:numId w:val="10"/>
        </w:numPr>
        <w:ind w:right="81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Филаментозне бактерије.</w:t>
      </w:r>
    </w:p>
    <w:p w:rsidR="005C1D75" w:rsidRPr="005C1D75" w:rsidRDefault="005C1D75" w:rsidP="005C1D75">
      <w:pPr>
        <w:pStyle w:val="ListParagraph"/>
        <w:numPr>
          <w:ilvl w:val="0"/>
          <w:numId w:val="10"/>
        </w:numPr>
        <w:ind w:right="81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Дентални плак.</w:t>
      </w:r>
    </w:p>
    <w:p w:rsidR="005C1D75" w:rsidRPr="005C1D75" w:rsidRDefault="005C1D75" w:rsidP="005C1D75">
      <w:pPr>
        <w:pStyle w:val="ListParagraph"/>
        <w:numPr>
          <w:ilvl w:val="0"/>
          <w:numId w:val="10"/>
        </w:numPr>
        <w:ind w:right="81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Етиопатогенеза каријеса.</w:t>
      </w:r>
    </w:p>
    <w:p w:rsidR="005C1D75" w:rsidRPr="005C1D75" w:rsidRDefault="005C1D75" w:rsidP="005C1D75">
      <w:pPr>
        <w:pStyle w:val="ListParagraph"/>
        <w:numPr>
          <w:ilvl w:val="0"/>
          <w:numId w:val="10"/>
        </w:numPr>
        <w:ind w:right="81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Пародонтопатија.</w:t>
      </w:r>
    </w:p>
    <w:p w:rsidR="005C1D75" w:rsidRPr="005C1D75" w:rsidRDefault="005C1D75" w:rsidP="005C1D75">
      <w:pPr>
        <w:pStyle w:val="ListParagraph"/>
        <w:numPr>
          <w:ilvl w:val="0"/>
          <w:numId w:val="10"/>
        </w:numPr>
        <w:ind w:right="81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Кандида.</w:t>
      </w:r>
    </w:p>
    <w:p w:rsidR="005C1D75" w:rsidRPr="005C1D75" w:rsidRDefault="005C1D75" w:rsidP="005C1D75">
      <w:pPr>
        <w:pStyle w:val="ListParagraph"/>
        <w:numPr>
          <w:ilvl w:val="0"/>
          <w:numId w:val="10"/>
        </w:numPr>
        <w:ind w:right="810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Оралне протозое.</w:t>
      </w:r>
    </w:p>
    <w:p w:rsidR="00996AA2" w:rsidRDefault="00996AA2" w:rsidP="00996AA2">
      <w:pPr>
        <w:ind w:right="810"/>
        <w:rPr>
          <w:rFonts w:ascii="Times New Roman" w:hAnsi="Times New Roman" w:cs="Times New Roman"/>
          <w:b/>
          <w:sz w:val="28"/>
          <w:szCs w:val="28"/>
          <w:lang/>
        </w:rPr>
      </w:pPr>
      <w:r w:rsidRPr="00182886">
        <w:rPr>
          <w:rFonts w:ascii="Times New Roman" w:hAnsi="Times New Roman" w:cs="Times New Roman"/>
          <w:b/>
          <w:sz w:val="28"/>
          <w:szCs w:val="28"/>
          <w:lang/>
        </w:rPr>
        <w:t>Практични део испита</w:t>
      </w:r>
    </w:p>
    <w:p w:rsidR="00996AA2" w:rsidRDefault="00996AA2" w:rsidP="00996AA2">
      <w:pPr>
        <w:ind w:right="810"/>
        <w:rPr>
          <w:rFonts w:ascii="Times New Roman" w:hAnsi="Times New Roman" w:cs="Times New Roman"/>
          <w:b/>
          <w:sz w:val="28"/>
          <w:szCs w:val="28"/>
          <w:lang/>
        </w:rPr>
      </w:pPr>
      <w:r>
        <w:rPr>
          <w:rFonts w:ascii="Times New Roman" w:hAnsi="Times New Roman" w:cs="Times New Roman"/>
          <w:b/>
          <w:sz w:val="28"/>
          <w:szCs w:val="28"/>
          <w:lang/>
        </w:rPr>
        <w:t xml:space="preserve"> </w:t>
      </w:r>
    </w:p>
    <w:p w:rsidR="00996AA2" w:rsidRPr="002137DA" w:rsidRDefault="00996AA2" w:rsidP="00996AA2">
      <w:p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 w:rsidRPr="002137DA">
        <w:rPr>
          <w:rFonts w:ascii="Times New Roman" w:hAnsi="Times New Roman" w:cs="Times New Roman"/>
          <w:b/>
          <w:sz w:val="24"/>
          <w:szCs w:val="24"/>
          <w:lang/>
        </w:rPr>
        <w:t>Имунологија</w:t>
      </w:r>
    </w:p>
    <w:p w:rsidR="00996AA2" w:rsidRPr="00182886" w:rsidRDefault="00996AA2" w:rsidP="00996AA2">
      <w:p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</w:p>
    <w:p w:rsidR="00996AA2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Аглутинација и њена практична примена</w:t>
      </w:r>
    </w:p>
    <w:p w:rsidR="00996AA2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lastRenderedPageBreak/>
        <w:t>Директна аглутинација</w:t>
      </w:r>
    </w:p>
    <w:p w:rsidR="00996AA2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Индиректна аглутинација</w:t>
      </w:r>
    </w:p>
    <w:p w:rsidR="00996AA2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Имунопреципитација </w:t>
      </w:r>
    </w:p>
    <w:p w:rsidR="00996AA2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Технике имунопреципитације у течној средини</w:t>
      </w:r>
    </w:p>
    <w:p w:rsidR="00996AA2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Технике имунопреципитације у получврстој средини</w:t>
      </w:r>
    </w:p>
    <w:p w:rsidR="00996AA2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Техника антиген-антитело реакција зависних од комплемента</w:t>
      </w:r>
    </w:p>
    <w:p w:rsidR="00996AA2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Техника антиген-антитело реакција са обележеним антигенима и антителима</w:t>
      </w:r>
    </w:p>
    <w:p w:rsidR="00996AA2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Директна имунофлуоресценција</w:t>
      </w:r>
    </w:p>
    <w:p w:rsidR="00996AA2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Индиректна имунофлуоресцнција</w:t>
      </w:r>
    </w:p>
    <w:p w:rsidR="00996AA2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РИА</w:t>
      </w:r>
    </w:p>
    <w:p w:rsidR="00996AA2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ЕЛИСА тест</w:t>
      </w:r>
    </w:p>
    <w:p w:rsidR="00996AA2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Примена техника молекуларне биологије у микробиологији и имунологији</w:t>
      </w:r>
    </w:p>
    <w:p w:rsidR="00996AA2" w:rsidRPr="00A025DC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Western-blot</w:t>
      </w:r>
      <w:r>
        <w:rPr>
          <w:rFonts w:ascii="Times New Roman" w:hAnsi="Times New Roman" w:cs="Times New Roman"/>
          <w:sz w:val="24"/>
          <w:szCs w:val="24"/>
          <w:lang/>
        </w:rPr>
        <w:t xml:space="preserve"> техника</w:t>
      </w:r>
      <w:r>
        <w:rPr>
          <w:rFonts w:ascii="Times New Roman" w:hAnsi="Times New Roman" w:cs="Times New Roman"/>
          <w:i/>
          <w:sz w:val="24"/>
          <w:szCs w:val="24"/>
          <w:lang/>
        </w:rPr>
        <w:t xml:space="preserve"> </w:t>
      </w:r>
    </w:p>
    <w:p w:rsidR="00996AA2" w:rsidRPr="00A025DC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Southern-blot</w:t>
      </w:r>
      <w:r>
        <w:rPr>
          <w:rFonts w:ascii="Times New Roman" w:hAnsi="Times New Roman" w:cs="Times New Roman"/>
          <w:sz w:val="24"/>
          <w:szCs w:val="24"/>
          <w:lang/>
        </w:rPr>
        <w:t xml:space="preserve"> техника</w:t>
      </w:r>
    </w:p>
    <w:p w:rsidR="00996AA2" w:rsidRPr="00A025DC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Dot-blot</w:t>
      </w:r>
      <w:r>
        <w:rPr>
          <w:rFonts w:ascii="Times New Roman" w:hAnsi="Times New Roman" w:cs="Times New Roman"/>
          <w:sz w:val="24"/>
          <w:szCs w:val="24"/>
          <w:lang/>
        </w:rPr>
        <w:t xml:space="preserve"> техника</w:t>
      </w:r>
    </w:p>
    <w:p w:rsidR="00996AA2" w:rsidRPr="00A025DC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Hibridizacija in situ</w:t>
      </w:r>
    </w:p>
    <w:p w:rsidR="00996AA2" w:rsidRPr="00A025DC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i/>
          <w:sz w:val="24"/>
          <w:szCs w:val="24"/>
          <w:lang/>
        </w:rPr>
        <w:t>Nothern-blot</w:t>
      </w:r>
      <w:r>
        <w:rPr>
          <w:rFonts w:ascii="Times New Roman" w:hAnsi="Times New Roman" w:cs="Times New Roman"/>
          <w:sz w:val="24"/>
          <w:szCs w:val="24"/>
          <w:lang/>
        </w:rPr>
        <w:t xml:space="preserve"> техника</w:t>
      </w:r>
    </w:p>
    <w:p w:rsidR="00996AA2" w:rsidRPr="00182886" w:rsidRDefault="00996AA2" w:rsidP="00996AA2">
      <w:pPr>
        <w:pStyle w:val="ListParagraph"/>
        <w:numPr>
          <w:ilvl w:val="0"/>
          <w:numId w:val="6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Реакције ланчаног умножавања </w:t>
      </w:r>
      <w:r>
        <w:rPr>
          <w:rFonts w:ascii="Times New Roman" w:hAnsi="Times New Roman" w:cs="Times New Roman"/>
          <w:i/>
          <w:sz w:val="24"/>
          <w:szCs w:val="24"/>
          <w:lang/>
        </w:rPr>
        <w:t>PCR, RT-PCR</w:t>
      </w:r>
    </w:p>
    <w:p w:rsidR="00996AA2" w:rsidRDefault="00996AA2" w:rsidP="00996AA2">
      <w:pPr>
        <w:ind w:left="360" w:right="810"/>
        <w:rPr>
          <w:rFonts w:ascii="Times New Roman" w:hAnsi="Times New Roman" w:cs="Times New Roman"/>
          <w:sz w:val="24"/>
          <w:szCs w:val="24"/>
          <w:lang/>
        </w:rPr>
      </w:pPr>
    </w:p>
    <w:p w:rsidR="00996AA2" w:rsidRDefault="00996AA2" w:rsidP="00996AA2">
      <w:pPr>
        <w:ind w:left="360"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b/>
          <w:sz w:val="24"/>
          <w:szCs w:val="24"/>
          <w:lang/>
        </w:rPr>
        <w:t>Бактериологија</w:t>
      </w:r>
    </w:p>
    <w:p w:rsidR="00996AA2" w:rsidRDefault="00996AA2" w:rsidP="00996AA2">
      <w:pPr>
        <w:ind w:left="360" w:right="810"/>
        <w:rPr>
          <w:rFonts w:ascii="Times New Roman" w:hAnsi="Times New Roman" w:cs="Times New Roman"/>
          <w:b/>
          <w:sz w:val="24"/>
          <w:szCs w:val="24"/>
          <w:lang/>
        </w:rPr>
      </w:pPr>
    </w:p>
    <w:p w:rsidR="00996AA2" w:rsidRPr="00182886" w:rsidRDefault="00996AA2" w:rsidP="00996AA2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Узимање и слање материјала на бактериолошки преглед.</w:t>
      </w:r>
    </w:p>
    <w:p w:rsidR="00996AA2" w:rsidRPr="00182886" w:rsidRDefault="00996AA2" w:rsidP="00996AA2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Микроскопирање.</w:t>
      </w:r>
    </w:p>
    <w:p w:rsidR="00996AA2" w:rsidRPr="00B1699A" w:rsidRDefault="00996AA2" w:rsidP="00996AA2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Методе изоловања бактерија.</w:t>
      </w:r>
    </w:p>
    <w:p w:rsidR="00996AA2" w:rsidRPr="00B1699A" w:rsidRDefault="00996AA2" w:rsidP="00996AA2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Идентификација бактерија.</w:t>
      </w:r>
    </w:p>
    <w:p w:rsidR="00996AA2" w:rsidRPr="00A7350C" w:rsidRDefault="00996AA2" w:rsidP="00996AA2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Антибиограм.</w:t>
      </w:r>
    </w:p>
    <w:p w:rsidR="00A7350C" w:rsidRPr="00B1699A" w:rsidRDefault="00A7350C" w:rsidP="00996AA2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Примена стерилизације у стоматолошкој пракси.</w:t>
      </w:r>
    </w:p>
    <w:p w:rsidR="00996AA2" w:rsidRPr="00B1699A" w:rsidRDefault="00996AA2" w:rsidP="00996AA2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Бактериолошка дијагноза инфекција изазваних бактеријама родова Бактериолошка дијагноза инфекција изазваних бактеријама родова </w:t>
      </w:r>
      <w:r>
        <w:rPr>
          <w:rFonts w:ascii="Times New Roman" w:hAnsi="Times New Roman" w:cs="Times New Roman"/>
          <w:i/>
          <w:sz w:val="24"/>
          <w:szCs w:val="24"/>
          <w:lang/>
        </w:rPr>
        <w:t>Streptococcus</w:t>
      </w:r>
      <w:r>
        <w:rPr>
          <w:rFonts w:ascii="Times New Roman" w:hAnsi="Times New Roman" w:cs="Times New Roman"/>
          <w:i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и</w:t>
      </w:r>
      <w:r>
        <w:rPr>
          <w:rFonts w:ascii="Times New Roman" w:hAnsi="Times New Roman" w:cs="Times New Roman"/>
          <w:i/>
          <w:sz w:val="24"/>
          <w:szCs w:val="24"/>
          <w:lang/>
        </w:rPr>
        <w:t xml:space="preserve"> Enterococcus.</w:t>
      </w:r>
    </w:p>
    <w:p w:rsidR="00996AA2" w:rsidRPr="00B1699A" w:rsidRDefault="00996AA2" w:rsidP="00996AA2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Бактериолошка дијагноза инфекција изазваних бактеријама родова </w:t>
      </w:r>
      <w:r>
        <w:rPr>
          <w:rFonts w:ascii="Times New Roman" w:hAnsi="Times New Roman" w:cs="Times New Roman"/>
          <w:i/>
          <w:sz w:val="24"/>
          <w:szCs w:val="24"/>
          <w:lang/>
        </w:rPr>
        <w:t>Staphylococcus.</w:t>
      </w:r>
    </w:p>
    <w:p w:rsidR="00996AA2" w:rsidRPr="00B1699A" w:rsidRDefault="00996AA2" w:rsidP="00996AA2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Бактериолошка дијагноза инфекција изазваних бактеријама родова</w:t>
      </w:r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/>
        </w:rPr>
        <w:t>Naisseria.</w:t>
      </w:r>
    </w:p>
    <w:p w:rsidR="00996AA2" w:rsidRPr="00B1699A" w:rsidRDefault="00996AA2" w:rsidP="00996AA2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Бактериолошка дијагноза инфекција изазваних бактеријом</w:t>
      </w:r>
      <w:r>
        <w:rPr>
          <w:rFonts w:ascii="Times New Roman" w:hAnsi="Times New Roman" w:cs="Times New Roman"/>
          <w:sz w:val="24"/>
          <w:szCs w:val="24"/>
          <w:lang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lang/>
        </w:rPr>
        <w:t>Haemophilus influenzae.</w:t>
      </w:r>
    </w:p>
    <w:p w:rsidR="00996AA2" w:rsidRPr="00013104" w:rsidRDefault="00996AA2" w:rsidP="00996AA2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lastRenderedPageBreak/>
        <w:t>Бактериолошка дијагноза инфекција изазваних бактеријама рода</w:t>
      </w:r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/>
        </w:rPr>
        <w:t>Micobacterium.</w:t>
      </w:r>
    </w:p>
    <w:p w:rsidR="00996AA2" w:rsidRPr="00013104" w:rsidRDefault="00996AA2" w:rsidP="00996AA2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Бактериолошка дијагноза инфекција изазваних бактеријама фамилије</w:t>
      </w:r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/>
        </w:rPr>
        <w:t>Enterobacteriaceae.</w:t>
      </w:r>
    </w:p>
    <w:p w:rsidR="00996AA2" w:rsidRPr="00013104" w:rsidRDefault="00996AA2" w:rsidP="00996AA2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Бактериолошка дијагноза инфекција изазваних Грам-негативним бактеријама. </w:t>
      </w:r>
    </w:p>
    <w:p w:rsidR="00996AA2" w:rsidRPr="00013104" w:rsidRDefault="00996AA2" w:rsidP="00996AA2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Бактериолошка дијагноза инфекција изазваних бактериј</w:t>
      </w:r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/>
        </w:rPr>
        <w:t>Treponema pallidum</w:t>
      </w:r>
      <w:r>
        <w:rPr>
          <w:rFonts w:ascii="Times New Roman" w:hAnsi="Times New Roman" w:cs="Times New Roman"/>
          <w:i/>
          <w:sz w:val="24"/>
          <w:szCs w:val="24"/>
          <w:lang/>
        </w:rPr>
        <w:t>.</w:t>
      </w:r>
    </w:p>
    <w:p w:rsidR="00996AA2" w:rsidRPr="00013104" w:rsidRDefault="00996AA2" w:rsidP="00996AA2">
      <w:pPr>
        <w:pStyle w:val="ListParagraph"/>
        <w:numPr>
          <w:ilvl w:val="0"/>
          <w:numId w:val="7"/>
        </w:num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Бактериолошка дијагноза инфекција изазваних бактеријама родова </w:t>
      </w:r>
      <w:r>
        <w:rPr>
          <w:rFonts w:ascii="Times New Roman" w:hAnsi="Times New Roman" w:cs="Times New Roman"/>
          <w:i/>
          <w:sz w:val="24"/>
          <w:szCs w:val="24"/>
          <w:lang/>
        </w:rPr>
        <w:t>Chlamydia, Mycoplasma, Ureaplasma.</w:t>
      </w:r>
    </w:p>
    <w:p w:rsidR="00996AA2" w:rsidRDefault="00996AA2" w:rsidP="00996AA2">
      <w:pPr>
        <w:pStyle w:val="ListParagraph"/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     </w:t>
      </w:r>
    </w:p>
    <w:p w:rsidR="00996AA2" w:rsidRDefault="00996AA2" w:rsidP="00996AA2">
      <w:pPr>
        <w:ind w:right="810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b/>
          <w:sz w:val="24"/>
          <w:szCs w:val="24"/>
          <w:lang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/>
        </w:rPr>
        <w:t>Вирусологија</w:t>
      </w:r>
    </w:p>
    <w:p w:rsidR="00996AA2" w:rsidRDefault="00996AA2" w:rsidP="00996AA2">
      <w:pPr>
        <w:pStyle w:val="ListParagraph"/>
        <w:numPr>
          <w:ilvl w:val="0"/>
          <w:numId w:val="8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Узимање и слање материјала за вирусолошка испитивања.</w:t>
      </w:r>
    </w:p>
    <w:p w:rsidR="00996AA2" w:rsidRDefault="00996AA2" w:rsidP="00996AA2">
      <w:pPr>
        <w:pStyle w:val="ListParagraph"/>
        <w:numPr>
          <w:ilvl w:val="0"/>
          <w:numId w:val="8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Технике изоловања вируса по систему живих ћелија.</w:t>
      </w:r>
    </w:p>
    <w:p w:rsidR="00996AA2" w:rsidRDefault="00996AA2" w:rsidP="00996AA2">
      <w:pPr>
        <w:pStyle w:val="ListParagraph"/>
        <w:numPr>
          <w:ilvl w:val="0"/>
          <w:numId w:val="8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Технике идентификације вируса.</w:t>
      </w:r>
    </w:p>
    <w:p w:rsidR="00996AA2" w:rsidRDefault="00996AA2" w:rsidP="00996AA2">
      <w:pPr>
        <w:pStyle w:val="ListParagraph"/>
        <w:numPr>
          <w:ilvl w:val="0"/>
          <w:numId w:val="8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Титрација вируса </w:t>
      </w:r>
      <w:r>
        <w:rPr>
          <w:rFonts w:ascii="Times New Roman" w:hAnsi="Times New Roman" w:cs="Times New Roman"/>
          <w:i/>
          <w:sz w:val="24"/>
          <w:szCs w:val="24"/>
          <w:lang/>
        </w:rPr>
        <w:t>in vivo</w:t>
      </w:r>
      <w:r>
        <w:rPr>
          <w:rFonts w:ascii="Times New Roman" w:hAnsi="Times New Roman" w:cs="Times New Roman"/>
          <w:sz w:val="24"/>
          <w:szCs w:val="24"/>
          <w:lang/>
        </w:rPr>
        <w:t xml:space="preserve"> и</w:t>
      </w:r>
      <w:r>
        <w:rPr>
          <w:rFonts w:ascii="Times New Roman" w:hAnsi="Times New Roman" w:cs="Times New Roman"/>
          <w:i/>
          <w:sz w:val="24"/>
          <w:szCs w:val="24"/>
          <w:lang/>
        </w:rPr>
        <w:t xml:space="preserve"> in vitro</w:t>
      </w:r>
      <w:r>
        <w:rPr>
          <w:rFonts w:ascii="Times New Roman" w:hAnsi="Times New Roman" w:cs="Times New Roman"/>
          <w:i/>
          <w:sz w:val="24"/>
          <w:szCs w:val="24"/>
          <w:lang/>
        </w:rPr>
        <w:t xml:space="preserve">. </w:t>
      </w:r>
      <w:r>
        <w:rPr>
          <w:rFonts w:ascii="Times New Roman" w:hAnsi="Times New Roman" w:cs="Times New Roman"/>
          <w:sz w:val="24"/>
          <w:szCs w:val="24"/>
          <w:lang/>
        </w:rPr>
        <w:t>Извођење технике плака.</w:t>
      </w:r>
    </w:p>
    <w:p w:rsidR="00996AA2" w:rsidRDefault="00996AA2" w:rsidP="00996AA2">
      <w:pPr>
        <w:pStyle w:val="ListParagraph"/>
        <w:numPr>
          <w:ilvl w:val="0"/>
          <w:numId w:val="8"/>
        </w:numPr>
        <w:ind w:right="81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Серолошка дијагностика вирусних инфекција.</w:t>
      </w:r>
    </w:p>
    <w:p w:rsidR="00BE0AE2" w:rsidRDefault="00A7350C">
      <w:pPr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b/>
          <w:sz w:val="24"/>
          <w:szCs w:val="24"/>
          <w:lang/>
        </w:rPr>
        <w:t>Орална бактериологија</w:t>
      </w:r>
    </w:p>
    <w:p w:rsidR="00A7350C" w:rsidRPr="004D53AC" w:rsidRDefault="00A7350C" w:rsidP="00A7350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4D53AC">
        <w:rPr>
          <w:rFonts w:ascii="Times New Roman" w:hAnsi="Times New Roman" w:cs="Times New Roman"/>
          <w:sz w:val="24"/>
          <w:szCs w:val="24"/>
          <w:lang/>
        </w:rPr>
        <w:t>Орални екосистем.</w:t>
      </w:r>
    </w:p>
    <w:p w:rsidR="00A7350C" w:rsidRPr="004D53AC" w:rsidRDefault="00A7350C" w:rsidP="00A7350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4D53AC">
        <w:rPr>
          <w:rFonts w:ascii="Times New Roman" w:hAnsi="Times New Roman" w:cs="Times New Roman"/>
          <w:sz w:val="24"/>
          <w:szCs w:val="24"/>
          <w:lang/>
        </w:rPr>
        <w:t>Оралне стрептококе.</w:t>
      </w:r>
    </w:p>
    <w:p w:rsidR="00A7350C" w:rsidRPr="004D53AC" w:rsidRDefault="00A7350C" w:rsidP="00A7350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4D53AC">
        <w:rPr>
          <w:rFonts w:ascii="Times New Roman" w:hAnsi="Times New Roman" w:cs="Times New Roman"/>
          <w:sz w:val="24"/>
          <w:szCs w:val="24"/>
          <w:lang/>
        </w:rPr>
        <w:t>Оралне спирохете.</w:t>
      </w:r>
    </w:p>
    <w:p w:rsidR="00A7350C" w:rsidRPr="004D53AC" w:rsidRDefault="00A7350C" w:rsidP="00A7350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4D53AC">
        <w:rPr>
          <w:rFonts w:ascii="Times New Roman" w:hAnsi="Times New Roman" w:cs="Times New Roman"/>
          <w:sz w:val="24"/>
          <w:szCs w:val="24"/>
          <w:lang/>
        </w:rPr>
        <w:t>Дентални плак.</w:t>
      </w:r>
    </w:p>
    <w:p w:rsidR="00A7350C" w:rsidRPr="004D53AC" w:rsidRDefault="00A7350C" w:rsidP="00A7350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4D53AC">
        <w:rPr>
          <w:rFonts w:ascii="Times New Roman" w:hAnsi="Times New Roman" w:cs="Times New Roman"/>
          <w:sz w:val="24"/>
          <w:szCs w:val="24"/>
          <w:lang/>
        </w:rPr>
        <w:t>Оралне протозое.</w:t>
      </w:r>
    </w:p>
    <w:p w:rsidR="00A7350C" w:rsidRPr="004D53AC" w:rsidRDefault="00A7350C" w:rsidP="00A7350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4D53AC">
        <w:rPr>
          <w:rFonts w:ascii="Times New Roman" w:hAnsi="Times New Roman" w:cs="Times New Roman"/>
          <w:sz w:val="24"/>
          <w:szCs w:val="24"/>
          <w:lang/>
        </w:rPr>
        <w:t>Кандида.</w:t>
      </w:r>
    </w:p>
    <w:p w:rsidR="00A7350C" w:rsidRPr="004D53AC" w:rsidRDefault="00A7350C" w:rsidP="00A7350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4D53AC">
        <w:rPr>
          <w:rFonts w:ascii="Times New Roman" w:hAnsi="Times New Roman" w:cs="Times New Roman"/>
          <w:sz w:val="24"/>
          <w:szCs w:val="24"/>
          <w:lang/>
        </w:rPr>
        <w:t>Улога бактерија денталног плака у етиопатогенези каријеса.</w:t>
      </w:r>
    </w:p>
    <w:p w:rsidR="00A7350C" w:rsidRPr="00A7350C" w:rsidRDefault="00A7350C" w:rsidP="00A7350C">
      <w:pPr>
        <w:pStyle w:val="ListParagraph"/>
        <w:numPr>
          <w:ilvl w:val="0"/>
          <w:numId w:val="11"/>
        </w:numPr>
      </w:pPr>
      <w:r w:rsidRPr="004D53AC">
        <w:rPr>
          <w:rFonts w:ascii="Times New Roman" w:hAnsi="Times New Roman" w:cs="Times New Roman"/>
          <w:sz w:val="24"/>
          <w:szCs w:val="24"/>
          <w:lang/>
        </w:rPr>
        <w:t>Обољење гингиве и пародонцијума</w:t>
      </w:r>
      <w:r>
        <w:rPr>
          <w:sz w:val="24"/>
          <w:szCs w:val="24"/>
          <w:lang/>
        </w:rPr>
        <w:t>.</w:t>
      </w:r>
    </w:p>
    <w:sectPr w:rsidR="00A7350C" w:rsidRPr="00A7350C" w:rsidSect="00BE0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30BC5"/>
    <w:multiLevelType w:val="hybridMultilevel"/>
    <w:tmpl w:val="D4AEBA1A"/>
    <w:lvl w:ilvl="0" w:tplc="20D6259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11523A8E"/>
    <w:multiLevelType w:val="hybridMultilevel"/>
    <w:tmpl w:val="B7D62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04538"/>
    <w:multiLevelType w:val="hybridMultilevel"/>
    <w:tmpl w:val="C8948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44394"/>
    <w:multiLevelType w:val="hybridMultilevel"/>
    <w:tmpl w:val="0C5C71DA"/>
    <w:lvl w:ilvl="0" w:tplc="BFE2B5A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DC6A2D"/>
    <w:multiLevelType w:val="hybridMultilevel"/>
    <w:tmpl w:val="96EA0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2B2CB0"/>
    <w:multiLevelType w:val="hybridMultilevel"/>
    <w:tmpl w:val="5C242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2D4FAF"/>
    <w:multiLevelType w:val="hybridMultilevel"/>
    <w:tmpl w:val="06B82F2A"/>
    <w:lvl w:ilvl="0" w:tplc="FD70800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410109DA"/>
    <w:multiLevelType w:val="hybridMultilevel"/>
    <w:tmpl w:val="2FD0A0F8"/>
    <w:lvl w:ilvl="0" w:tplc="2788FD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4533FE"/>
    <w:multiLevelType w:val="hybridMultilevel"/>
    <w:tmpl w:val="FC6C6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801C5A"/>
    <w:multiLevelType w:val="hybridMultilevel"/>
    <w:tmpl w:val="6482311A"/>
    <w:lvl w:ilvl="0" w:tplc="20ACE48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>
    <w:nsid w:val="7B3E4294"/>
    <w:multiLevelType w:val="hybridMultilevel"/>
    <w:tmpl w:val="3702D1FE"/>
    <w:lvl w:ilvl="0" w:tplc="55564C0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0"/>
  </w:num>
  <w:num w:numId="5">
    <w:abstractNumId w:val="10"/>
  </w:num>
  <w:num w:numId="6">
    <w:abstractNumId w:val="4"/>
  </w:num>
  <w:num w:numId="7">
    <w:abstractNumId w:val="2"/>
  </w:num>
  <w:num w:numId="8">
    <w:abstractNumId w:val="8"/>
  </w:num>
  <w:num w:numId="9">
    <w:abstractNumId w:val="1"/>
  </w:num>
  <w:num w:numId="10">
    <w:abstractNumId w:val="3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996AA2"/>
    <w:rsid w:val="004D53AC"/>
    <w:rsid w:val="005C1D75"/>
    <w:rsid w:val="00996AA2"/>
    <w:rsid w:val="00A7350C"/>
    <w:rsid w:val="00BE0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6A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Dragica</dc:creator>
  <cp:lastModifiedBy>Dragica</cp:lastModifiedBy>
  <cp:revision>4</cp:revision>
  <dcterms:created xsi:type="dcterms:W3CDTF">2026-08-25T04:50:00Z</dcterms:created>
  <dcterms:modified xsi:type="dcterms:W3CDTF">2026-08-25T05:27:00Z</dcterms:modified>
</cp:coreProperties>
</file>