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spacing w:before="120" w:after="440"/>
        <w:ind w:firstLine="0" w:left="0"/>
        <w:jc w:val="center"/>
      </w:pPr>
      <w:r>
        <w:rPr>
          <w:rFonts w:ascii="Times New Roman" w:hAnsi="Times New Roman" w:cs="Times New Roman" w:eastAsia="Times New Roman"/>
          <w:b/>
          <w:sz w:val="24"/>
        </w:rPr>
        <w:t>Списак тема за дипломске радове за школску 2026/2027.</w:t>
      </w:r>
    </w:p>
    <w:p>
      <w:pPr>
        <w:spacing w:after="400"/>
        <w:ind w:firstLine="0" w:left="0"/>
        <w:jc w:val="center"/>
      </w:pPr>
      <w:r>
        <w:rPr>
          <w:rFonts w:ascii="Times New Roman" w:hAnsi="Times New Roman" w:cs="Times New Roman" w:eastAsia="Times New Roman"/>
          <w:b/>
          <w:sz w:val="24"/>
        </w:rPr>
        <w:t>СТРУКОВНИ ФИЗИОТЕРАПЕУТ</w:t>
      </w: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Социјална медицина и хигијена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Ризично понашање студената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Социјално -медицински аспекти менталног здравља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Епидемиолошки значај хране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Основни принципи здраве исхране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Спорт, рекреација и здравље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Информатика у здравству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Медицински подаци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Коришћење електронских здравствених услуга међу пацијентима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Примена мобилних здравствених апликација за праћење здравствених навика код студената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Вештачка интелигенција као извор здравствених информација:ставови корисника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Здравствени информациони систем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Епидемиологија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Фактори ризика за настанак кардиовскуларних болести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Имунизација у превенцији заразних болести,календар обавезних имунизација у Републици Србији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Беснило и антирабична заштита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Антимикробна резистенција као јавноздравствени проблем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Епидемиолоске карактеристике и фактори ризика за настанак малигних болести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Фармакологија и токсикологија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Лечење бола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Фармакологија хидросолубилних витамина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Зависност од лекова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Примена лекова код трудница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Нежељена дејства лекова у осетљивој популацији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Биохемија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Витамин Ц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Липопротеини крвне плазме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Биохемијска анализа урина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Холестерол – структура и улога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Метаболизам глукозе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Хистологија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Хистлошка грађа скелетног мишићног ткива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Хистолошка структура јетре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Патолошка анатомија и патолошка физиологија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Тромбоза и емболија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Запаљење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Патофизиолошки механизми запаљења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Патофизиолошки механизми анафилактичког шока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Физиологија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Енергетски метаболизам склетног мишића током физичког напора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Митохондријални метаболизам и производња енергије у ћелији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Гинекологија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Порођај код карличне презентације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Крварења у првој половини тудноће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Сексуално преносиве болести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Бенигни тумори материце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Инструментални прекид трудноће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Интерна медицина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Гонартроза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Хипертиреоидизам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Евалуација и лечење патуљастог раста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Педијатрија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Протокол испитивања деце са уринарним инфекцијама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Физиологија пубертета и поремећаји у полном сазревању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Диференцијална дијагноза лимфоденопатија код деце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Кардиопулмонална реанимација код деце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Основни принципи исхране детета оболелог од шећерне болести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6.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Улога медицинске сестре у превенцији гојајзности код деце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7.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Здравствена нега и исхрана деце са акутним гастроенетритисом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8.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Урођене срчане мане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Хирургија, физикална медицина и ОРЛ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Хронични холециститис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Здравствена нега пацијената у ЈИН-е, улога мед.сестре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Значај физикалне терапије у лечењу пацијената са лумбалним синдромом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Основни принципи хидротерапије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Акутне упале ува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Основи радиологије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Радиолошка дијагностика малигних тумора костију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Радиолошка дијагностика дегенеративних обољења зглобова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Примена ултразвука у клиничкој пракси</w:t>
            </w:r>
          </w:p>
        </w:tc>
      </w:tr>
    </w:tbl>
    <w:p>
      <w:pPr>
        <w:spacing w:after="0"/>
        <w:ind w:firstLine="0"/>
      </w:pPr>
    </w:p>
    <w:p>
      <w:pPr>
        <w:keepNext/>
        <w:pageBreakBefore/>
        <w:spacing w:before="320" w:after="120"/>
        <w:ind w:firstLine="0" w:left="0"/>
        <w:jc w:val="left"/>
      </w:pPr>
      <w:r>
        <w:rPr>
          <w:rFonts w:ascii="Times New Roman" w:hAnsi="Times New Roman"/>
          <w:b/>
          <w:sz w:val="22"/>
        </w:rPr>
        <w:t>Основи клиничке неурологије</w:t>
      </w:r>
    </w:p>
    <w:p>
      <w:pPr>
        <w:spacing w:after="0"/>
        <w:ind w:firstLin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keepLines/>
              <w:spacing w:after="0" w:before="0"/>
              <w:ind w:left="0" w:firstLine="0" w:right="0"/>
              <w:jc w:val="left"/>
            </w:pPr>
            <w:r>
              <w:rPr>
                <w:rFonts w:ascii="Times New Roman" w:hAnsi="Times New Roman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keepLines/>
              <w:spacing w:after="0" w:before="0"/>
              <w:ind w:left="0" w:firstLine="0" w:right="0"/>
              <w:jc w:val="left"/>
            </w:pPr>
            <w:r>
              <w:rPr>
                <w:rFonts w:ascii="Times New Roman" w:hAnsi="Times New Roman"/>
                <w:sz w:val="21"/>
              </w:rPr>
              <w:t>Конгенитални и стечени мијастенични синдроми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keepLines/>
              <w:spacing w:after="0" w:before="0"/>
              <w:ind w:left="0" w:firstLine="0" w:right="0"/>
              <w:jc w:val="left"/>
            </w:pPr>
            <w:r>
              <w:rPr>
                <w:rFonts w:ascii="Times New Roman" w:hAnsi="Times New Roman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keepLines/>
              <w:spacing w:after="0" w:before="0"/>
              <w:ind w:left="0" w:firstLine="0" w:right="0"/>
              <w:jc w:val="left"/>
            </w:pPr>
            <w:r>
              <w:rPr>
                <w:rFonts w:ascii="Times New Roman" w:hAnsi="Times New Roman"/>
                <w:sz w:val="21"/>
              </w:rPr>
              <w:t>Болести периферног нервног система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keepLines/>
              <w:spacing w:after="0" w:before="0"/>
              <w:ind w:left="0" w:firstLine="0" w:right="0"/>
              <w:jc w:val="left"/>
            </w:pPr>
            <w:r>
              <w:rPr>
                <w:rFonts w:ascii="Times New Roman" w:hAnsi="Times New Roman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keepLines/>
              <w:spacing w:after="0" w:before="0"/>
              <w:ind w:left="0" w:firstLine="0" w:right="0"/>
              <w:jc w:val="left"/>
            </w:pPr>
            <w:r>
              <w:rPr>
                <w:rFonts w:ascii="Times New Roman" w:hAnsi="Times New Roman"/>
                <w:sz w:val="21"/>
              </w:rPr>
              <w:t>Узроци и механизми настанка болести централног нервног система</w:t>
            </w:r>
          </w:p>
        </w:tc>
      </w:tr>
    </w:tbl>
    <w:p>
      <w:pPr>
        <w:keepNext/>
        <w:pageBreakBefore w:val="0"/>
        <w:spacing w:before="320" w:after="120"/>
        <w:ind w:firstLine="0" w:left="0"/>
        <w:jc w:val="left"/>
      </w:pPr>
      <w:r>
        <w:rPr>
          <w:rFonts w:ascii="Times New Roman" w:hAnsi="Times New Roman"/>
          <w:b/>
          <w:sz w:val="22"/>
        </w:rPr>
        <w:t>Психијатрија</w:t>
      </w:r>
    </w:p>
    <w:p>
      <w:pPr>
        <w:spacing w:after="0"/>
        <w:ind w:firstLin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keepLines/>
              <w:spacing w:after="0" w:before="0"/>
              <w:ind w:left="0" w:firstLine="0" w:right="0"/>
              <w:jc w:val="left"/>
            </w:pPr>
            <w:r>
              <w:rPr>
                <w:rFonts w:ascii="Times New Roman" w:hAnsi="Times New Roman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keepLines/>
              <w:spacing w:after="0" w:before="0"/>
              <w:ind w:left="0" w:firstLine="0" w:right="0"/>
              <w:jc w:val="left"/>
            </w:pPr>
            <w:r>
              <w:rPr>
                <w:rFonts w:ascii="Times New Roman" w:hAnsi="Times New Roman"/>
                <w:sz w:val="21"/>
              </w:rPr>
              <w:t>Клиничка психологија и улога психолога у психијатрији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keepLines/>
              <w:spacing w:after="0" w:before="0"/>
              <w:ind w:left="0" w:firstLine="0" w:right="0"/>
              <w:jc w:val="left"/>
            </w:pPr>
            <w:r>
              <w:rPr>
                <w:rFonts w:ascii="Times New Roman" w:hAnsi="Times New Roman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keepLines/>
              <w:spacing w:after="0" w:before="0"/>
              <w:ind w:left="0" w:firstLine="0" w:right="0"/>
              <w:jc w:val="left"/>
            </w:pPr>
            <w:r>
              <w:rPr>
                <w:rFonts w:ascii="Times New Roman" w:hAnsi="Times New Roman"/>
                <w:sz w:val="21"/>
              </w:rPr>
              <w:t>Медицинска сестра у психијатрији</w:t>
            </w:r>
          </w:p>
        </w:tc>
      </w:tr>
    </w:tbl>
    <w:sectPr w:rsidR="00CD6645" w:rsidRPr="00F97299">
      <w:headerReference w:type="default" r:id="rId6"/>
      <w:footerReference w:type="default" r:id="rId7"/>
      <w:headerReference w:type="first" r:id="rId8"/>
      <w:footerReference w:type="first" r:id="rId9"/>
      <w:pgSz w:w="12240" w:h="15840"/>
      <w:pgMar w:top="1361" w:right="1304" w:bottom="1361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63B"/>
    <w:rsid w:val="00021665"/>
    <w:rsid w:val="000227C4"/>
    <w:rsid w:val="00052697"/>
    <w:rsid w:val="00075587"/>
    <w:rsid w:val="0009763B"/>
    <w:rsid w:val="00145AC2"/>
    <w:rsid w:val="001903EC"/>
    <w:rsid w:val="001B078B"/>
    <w:rsid w:val="001C7771"/>
    <w:rsid w:val="001F1A4F"/>
    <w:rsid w:val="00220D58"/>
    <w:rsid w:val="00232E61"/>
    <w:rsid w:val="002600B1"/>
    <w:rsid w:val="00263E43"/>
    <w:rsid w:val="002703D4"/>
    <w:rsid w:val="0029416F"/>
    <w:rsid w:val="002C4165"/>
    <w:rsid w:val="002E2849"/>
    <w:rsid w:val="002E7D5E"/>
    <w:rsid w:val="002F028C"/>
    <w:rsid w:val="002F6D85"/>
    <w:rsid w:val="00307426"/>
    <w:rsid w:val="003125E2"/>
    <w:rsid w:val="00315233"/>
    <w:rsid w:val="00332891"/>
    <w:rsid w:val="00370A87"/>
    <w:rsid w:val="003C4167"/>
    <w:rsid w:val="003F180B"/>
    <w:rsid w:val="00410370"/>
    <w:rsid w:val="00432BB7"/>
    <w:rsid w:val="0045108C"/>
    <w:rsid w:val="00467082"/>
    <w:rsid w:val="0048122A"/>
    <w:rsid w:val="00511FD8"/>
    <w:rsid w:val="005465D8"/>
    <w:rsid w:val="0057568B"/>
    <w:rsid w:val="005D4E21"/>
    <w:rsid w:val="005E5EF2"/>
    <w:rsid w:val="00604820"/>
    <w:rsid w:val="00630548"/>
    <w:rsid w:val="00661F4F"/>
    <w:rsid w:val="0067523C"/>
    <w:rsid w:val="006810DC"/>
    <w:rsid w:val="006A40DC"/>
    <w:rsid w:val="006D362A"/>
    <w:rsid w:val="007461BB"/>
    <w:rsid w:val="00790225"/>
    <w:rsid w:val="007E2C2D"/>
    <w:rsid w:val="00834761"/>
    <w:rsid w:val="00876C7F"/>
    <w:rsid w:val="008800A1"/>
    <w:rsid w:val="008D7BD0"/>
    <w:rsid w:val="00912937"/>
    <w:rsid w:val="00933F53"/>
    <w:rsid w:val="009A0C51"/>
    <w:rsid w:val="009E538B"/>
    <w:rsid w:val="00A14EF1"/>
    <w:rsid w:val="00A80D05"/>
    <w:rsid w:val="00AA292C"/>
    <w:rsid w:val="00AC77BF"/>
    <w:rsid w:val="00AD7798"/>
    <w:rsid w:val="00B72C9D"/>
    <w:rsid w:val="00B95C22"/>
    <w:rsid w:val="00B96781"/>
    <w:rsid w:val="00BA5014"/>
    <w:rsid w:val="00BB50B6"/>
    <w:rsid w:val="00BD2203"/>
    <w:rsid w:val="00BE0C1D"/>
    <w:rsid w:val="00BF1847"/>
    <w:rsid w:val="00C313D3"/>
    <w:rsid w:val="00C92476"/>
    <w:rsid w:val="00CC4B94"/>
    <w:rsid w:val="00CD6645"/>
    <w:rsid w:val="00D927BE"/>
    <w:rsid w:val="00DB1A78"/>
    <w:rsid w:val="00DB26DE"/>
    <w:rsid w:val="00E16383"/>
    <w:rsid w:val="00E652AA"/>
    <w:rsid w:val="00E661F6"/>
    <w:rsid w:val="00E8751C"/>
    <w:rsid w:val="00E90ADF"/>
    <w:rsid w:val="00EB130C"/>
    <w:rsid w:val="00ED509E"/>
    <w:rsid w:val="00F0739D"/>
    <w:rsid w:val="00F50153"/>
    <w:rsid w:val="00F52BBF"/>
    <w:rsid w:val="00F5542F"/>
    <w:rsid w:val="00F734F8"/>
    <w:rsid w:val="00F81709"/>
    <w:rsid w:val="00F92D49"/>
    <w:rsid w:val="00F97299"/>
    <w:rsid w:val="00FA7C86"/>
    <w:rsid w:val="00FB7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EC42E"/>
  <w15:chartTrackingRefBased/>
  <w15:docId w15:val="{E2AEA0E7-8DE3-44EF-A718-E47B3FA93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76" w:lineRule="auto"/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7426"/>
    <w:pPr>
      <w:spacing w:line="240" w:lineRule="auto"/>
    </w:pPr>
    <w:rPr>
      <w:rFonts w:ascii="Times New Roman" w:hAnsi="Times New Roman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07426"/>
    <w:pPr>
      <w:spacing w:line="240" w:lineRule="auto"/>
    </w:pPr>
    <w:rPr>
      <w:rFonts w:ascii="Times New Roman" w:hAnsi="Times New Roman" w:cs="Times New Roman"/>
      <w:sz w:val="24"/>
    </w:rPr>
  </w:style>
  <w:style w:type="numbering" w:customStyle="1" w:styleId="NoList1">
    <w:name w:val="No List1"/>
    <w:next w:val="NoList"/>
    <w:uiPriority w:val="99"/>
    <w:semiHidden/>
    <w:unhideWhenUsed/>
    <w:rsid w:val="0009763B"/>
  </w:style>
  <w:style w:type="paragraph" w:customStyle="1" w:styleId="msonormal0">
    <w:name w:val="msonormal"/>
    <w:basedOn w:val="Normal"/>
    <w:rsid w:val="0009763B"/>
    <w:pPr>
      <w:spacing w:before="100" w:beforeAutospacing="1" w:after="100" w:afterAutospacing="1"/>
      <w:ind w:firstLine="0"/>
      <w:jc w:val="left"/>
    </w:pPr>
    <w:rPr>
      <w:rFonts w:eastAsia="Times New Roman"/>
      <w:kern w:val="0"/>
      <w:szCs w:val="24"/>
    </w:rPr>
  </w:style>
  <w:style w:type="paragraph" w:styleId="BodyText">
    <w:name w:val="Body Text"/>
    <w:basedOn w:val="Normal"/>
    <w:link w:val="BodyTextChar"/>
    <w:uiPriority w:val="1"/>
    <w:unhideWhenUsed/>
    <w:qFormat/>
    <w:rsid w:val="0009763B"/>
    <w:pPr>
      <w:widowControl w:val="0"/>
      <w:autoSpaceDE w:val="0"/>
      <w:autoSpaceDN w:val="0"/>
      <w:ind w:firstLine="0"/>
      <w:jc w:val="left"/>
    </w:pPr>
    <w:rPr>
      <w:rFonts w:eastAsia="Times New Roman"/>
      <w:b/>
      <w:bCs/>
      <w:kern w:val="0"/>
      <w:sz w:val="22"/>
    </w:rPr>
  </w:style>
  <w:style w:type="character" w:customStyle="1" w:styleId="BodyTextChar">
    <w:name w:val="Body Text Char"/>
    <w:basedOn w:val="DefaultParagraphFont"/>
    <w:link w:val="BodyText"/>
    <w:uiPriority w:val="1"/>
    <w:rsid w:val="0009763B"/>
    <w:rPr>
      <w:rFonts w:ascii="Times New Roman" w:eastAsia="Times New Roman" w:hAnsi="Times New Roman" w:cs="Times New Roman"/>
      <w:b/>
      <w:bCs/>
      <w:kern w:val="0"/>
    </w:rPr>
  </w:style>
  <w:style w:type="paragraph" w:customStyle="1" w:styleId="TableParagraph">
    <w:name w:val="Table Paragraph"/>
    <w:basedOn w:val="Normal"/>
    <w:uiPriority w:val="1"/>
    <w:qFormat/>
    <w:rsid w:val="0009763B"/>
    <w:pPr>
      <w:widowControl w:val="0"/>
      <w:autoSpaceDE w:val="0"/>
      <w:autoSpaceDN w:val="0"/>
      <w:spacing w:before="1"/>
      <w:ind w:left="105" w:firstLine="0"/>
      <w:jc w:val="left"/>
    </w:pPr>
    <w:rPr>
      <w:rFonts w:eastAsia="Times New Roman"/>
      <w:kern w:val="0"/>
      <w:sz w:val="22"/>
    </w:rPr>
  </w:style>
  <w:style w:type="character" w:customStyle="1" w:styleId="BodyTextChar1">
    <w:name w:val="Body Text Char1"/>
    <w:basedOn w:val="DefaultParagraphFont"/>
    <w:uiPriority w:val="1"/>
    <w:semiHidden/>
    <w:rsid w:val="0009763B"/>
    <w:rPr>
      <w:rFonts w:ascii="Times New Roman" w:eastAsia="Times New Roman" w:hAnsi="Times New Roman" w:cs="Times New Roman" w:hint="default"/>
    </w:rPr>
  </w:style>
  <w:style w:type="paragraph" w:styleId="Header">
    <w:name w:val="header"/>
    <w:basedOn w:val="Normal"/>
    <w:link w:val="HeaderChar"/>
    <w:uiPriority w:val="99"/>
    <w:unhideWhenUsed/>
    <w:rsid w:val="0009763B"/>
    <w:pPr>
      <w:widowControl w:val="0"/>
      <w:tabs>
        <w:tab w:val="center" w:pos="4680"/>
        <w:tab w:val="right" w:pos="9360"/>
      </w:tabs>
      <w:autoSpaceDE w:val="0"/>
      <w:autoSpaceDN w:val="0"/>
      <w:ind w:firstLine="0"/>
      <w:jc w:val="left"/>
    </w:pPr>
    <w:rPr>
      <w:rFonts w:eastAsia="Times New Roman"/>
      <w:kern w:val="0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09763B"/>
    <w:rPr>
      <w:rFonts w:ascii="Times New Roman" w:eastAsia="Times New Roman" w:hAnsi="Times New Roman" w:cs="Times New Roman"/>
      <w:kern w:val="0"/>
    </w:rPr>
  </w:style>
  <w:style w:type="paragraph" w:styleId="Footer">
    <w:name w:val="footer"/>
    <w:basedOn w:val="Normal"/>
    <w:link w:val="FooterChar"/>
    <w:uiPriority w:val="99"/>
    <w:unhideWhenUsed/>
    <w:rsid w:val="0009763B"/>
    <w:pPr>
      <w:widowControl w:val="0"/>
      <w:tabs>
        <w:tab w:val="center" w:pos="4680"/>
        <w:tab w:val="right" w:pos="9360"/>
      </w:tabs>
      <w:autoSpaceDE w:val="0"/>
      <w:autoSpaceDN w:val="0"/>
      <w:ind w:firstLine="0"/>
      <w:jc w:val="left"/>
    </w:pPr>
    <w:rPr>
      <w:rFonts w:eastAsia="Times New Roman"/>
      <w:kern w:val="0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09763B"/>
    <w:rPr>
      <w:rFonts w:ascii="Times New Roman" w:eastAsia="Times New Roman" w:hAnsi="Times New Roman" w:cs="Times New Roman"/>
      <w:kern w:val="0"/>
    </w:rPr>
  </w:style>
  <w:style w:type="paragraph" w:styleId="NormalWeb">
    <w:name w:val="Normal (Web)"/>
    <w:basedOn w:val="Normal"/>
    <w:uiPriority w:val="99"/>
    <w:unhideWhenUsed/>
    <w:rsid w:val="002600B1"/>
    <w:pPr>
      <w:spacing w:before="100" w:beforeAutospacing="1" w:after="100" w:afterAutospacing="1"/>
      <w:ind w:firstLine="0"/>
      <w:jc w:val="left"/>
    </w:pPr>
    <w:rPr>
      <w:rFonts w:eastAsia="Times New Roman"/>
      <w:kern w:val="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922</Words>
  <Characters>5257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VLADA</dc:creator>
  <cp:keywords/>
  <dc:description/>
  <cp:lastModifiedBy>Nikola Trajkovic</cp:lastModifiedBy>
  <cp:revision>22</cp:revision>
  <dcterms:created xsi:type="dcterms:W3CDTF">2024-10-29T12:21:00Z</dcterms:created>
  <dcterms:modified xsi:type="dcterms:W3CDTF">2026-01-15T08:09:00Z</dcterms:modified>
</cp:coreProperties>
</file>